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14:paraId="280EA68F" w14:textId="77777777" w:rsidTr="00A44233">
        <w:tc>
          <w:tcPr>
            <w:tcW w:w="1281" w:type="dxa"/>
          </w:tcPr>
          <w:p w14:paraId="17F7B468" w14:textId="683E9FEA" w:rsidR="00A44233" w:rsidRDefault="00951725">
            <w:r>
              <w:rPr>
                <w:noProof/>
              </w:rPr>
              <w:drawing>
                <wp:inline distT="0" distB="0" distL="0" distR="0" wp14:anchorId="4589C8BF" wp14:editId="51E72113">
                  <wp:extent cx="688802" cy="6888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2" cy="6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bottom"/>
          </w:tcPr>
          <w:p w14:paraId="14D0C47D" w14:textId="4E98D18A" w:rsidR="007230E3" w:rsidRPr="00401CC2" w:rsidRDefault="000D035E" w:rsidP="000D035E">
            <w:pPr>
              <w:rPr>
                <w:rFonts w:ascii="Arial" w:hAnsi="Arial"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/>
                <w:color w:val="595959" w:themeColor="text1" w:themeTint="A6"/>
                <w:sz w:val="44"/>
                <w:szCs w:val="44"/>
              </w:rPr>
              <w:t>RECURSO</w:t>
            </w:r>
            <w:r w:rsidR="0070751F">
              <w:rPr>
                <w:rFonts w:ascii="Arial" w:hAnsi="Arial"/>
                <w:color w:val="595959" w:themeColor="text1" w:themeTint="A6"/>
                <w:sz w:val="44"/>
                <w:szCs w:val="44"/>
              </w:rPr>
              <w:t>S</w:t>
            </w:r>
          </w:p>
        </w:tc>
      </w:tr>
      <w:tr w:rsidR="007230E3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77777777" w:rsidR="007230E3" w:rsidRDefault="007230E3"/>
        </w:tc>
      </w:tr>
      <w:tr w:rsidR="00401CC2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Default="00401CC2"/>
        </w:tc>
      </w:tr>
    </w:tbl>
    <w:p w14:paraId="4310D16C" w14:textId="77777777" w:rsidR="008915A2" w:rsidRDefault="008915A2" w:rsidP="00BE5D80">
      <w:pPr>
        <w:rPr>
          <w:rFonts w:ascii="Calibri" w:eastAsia="Times New Roman" w:hAnsi="Calibri"/>
          <w:color w:val="000000"/>
          <w:lang w:val="es-MX"/>
        </w:rPr>
      </w:pPr>
    </w:p>
    <w:p w14:paraId="5D97E102" w14:textId="77777777" w:rsidR="008915A2" w:rsidRDefault="008915A2" w:rsidP="00BE5D80">
      <w:pPr>
        <w:rPr>
          <w:rFonts w:ascii="Calibri" w:hAnsi="Calibri"/>
          <w:b/>
          <w:noProof/>
          <w:lang w:val="es-ES" w:eastAsia="es-ES"/>
        </w:rPr>
      </w:pPr>
    </w:p>
    <w:p w14:paraId="37338AFD" w14:textId="1C3BD4E3" w:rsid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Recur</w:t>
      </w:r>
      <w:bookmarkStart w:id="0" w:name="_GoBack"/>
      <w:bookmarkEnd w:id="0"/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 xml:space="preserve">sos: </w:t>
      </w:r>
    </w:p>
    <w:p w14:paraId="5DACA207" w14:textId="0351E589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5783744C" w14:textId="379144E6" w:rsidR="001E3AC8" w:rsidRDefault="001E3AC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A).- Enf</w:t>
      </w:r>
      <w:r w:rsidR="00F44138">
        <w:rPr>
          <w:rFonts w:ascii="Calibri" w:hAnsi="Calibri"/>
          <w:noProof/>
          <w:color w:val="595959" w:themeColor="text1" w:themeTint="A6"/>
          <w:lang w:val="es-ES" w:eastAsia="es-ES"/>
        </w:rPr>
        <w:t>oque educativo: Participativo</w:t>
      </w: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 xml:space="preserve">.-   Al Pase de visita a pacientes en Piso de Cardiología y atención de pacientes de consulta, ,el abordaje y la resolución de un caso clínico de un paciente, aplicando los conceptos, fórmulas para la resolución adecuada y oportuna de la patología que presenta en esta circunstancia. </w:t>
      </w:r>
    </w:p>
    <w:p w14:paraId="5B0CFC67" w14:textId="77777777" w:rsidR="00F44138" w:rsidRPr="001E3AC8" w:rsidRDefault="00F4413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5E0D4C17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1.- Impresos .- El libro didáctico ( de texto) de Cardiología Bibliografia :ver abajo</w:t>
      </w:r>
    </w:p>
    <w:p w14:paraId="3F2CFBAD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3BBFF636" w14:textId="6D6E2A55" w:rsidR="001E3AC8" w:rsidRPr="001E3AC8" w:rsidRDefault="00483DDA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>2.- Recursos audiovisuales.</w:t>
      </w:r>
    </w:p>
    <w:p w14:paraId="4E5551B4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5004B975" w14:textId="3A5F5FA5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2.1.- Diapositivas.-</w:t>
      </w:r>
      <w:r w:rsidR="00143A7A">
        <w:rPr>
          <w:rFonts w:ascii="Calibri" w:hAnsi="Calibri"/>
          <w:noProof/>
          <w:color w:val="595959" w:themeColor="text1" w:themeTint="A6"/>
          <w:lang w:val="es-ES" w:eastAsia="es-ES"/>
        </w:rPr>
        <w:t xml:space="preserve"> </w:t>
      </w: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Se sugiere   fondo blanco, letra color rojo para generar dinamismo y entusiasmo.</w:t>
      </w:r>
    </w:p>
    <w:p w14:paraId="604B96F7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4EEB7D49" w14:textId="0C928E6A" w:rsidR="001E3AC8" w:rsidRPr="001E3AC8" w:rsidRDefault="00483DDA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>2.2.- Videos.</w:t>
      </w:r>
    </w:p>
    <w:p w14:paraId="3D58E23F" w14:textId="77777777" w:rsidR="00143A7A" w:rsidRDefault="00143A7A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12EE5F4F" w14:textId="77E5186D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2.1.- Conocimiento: Video lección</w:t>
      </w:r>
    </w:p>
    <w:p w14:paraId="5DCB10B2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524C62F1" w14:textId="5AC50823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2.1.1.- Re</w:t>
      </w:r>
      <w:r w:rsidR="00483DDA">
        <w:rPr>
          <w:rFonts w:ascii="Calibri" w:hAnsi="Calibri"/>
          <w:noProof/>
          <w:color w:val="595959" w:themeColor="text1" w:themeTint="A6"/>
          <w:lang w:val="es-ES" w:eastAsia="es-ES"/>
        </w:rPr>
        <w:t>alización de Prueba de Esfuerzo</w:t>
      </w: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 xml:space="preserve">. </w:t>
      </w:r>
    </w:p>
    <w:p w14:paraId="577C8F11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110EB5C8" w14:textId="56A61950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2.1.2.- La reali</w:t>
      </w:r>
      <w:r w:rsidR="00483DDA">
        <w:rPr>
          <w:rFonts w:ascii="Calibri" w:hAnsi="Calibri"/>
          <w:noProof/>
          <w:color w:val="595959" w:themeColor="text1" w:themeTint="A6"/>
          <w:lang w:val="es-ES" w:eastAsia="es-ES"/>
        </w:rPr>
        <w:t>zación del cateterismo cardíaco</w:t>
      </w: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.</w:t>
      </w:r>
    </w:p>
    <w:p w14:paraId="7C607C44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1C8C28E7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 xml:space="preserve">2.2..-  Procedimental: </w:t>
      </w:r>
    </w:p>
    <w:p w14:paraId="75759074" w14:textId="77777777" w:rsidR="00483DDA" w:rsidRDefault="00483DDA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3E8F3639" w14:textId="47B4408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Video apoyo.-</w:t>
      </w:r>
      <w:r w:rsidR="00143A7A">
        <w:rPr>
          <w:rFonts w:ascii="Calibri" w:hAnsi="Calibri"/>
          <w:noProof/>
          <w:color w:val="595959" w:themeColor="text1" w:themeTint="A6"/>
          <w:lang w:val="es-ES" w:eastAsia="es-ES"/>
        </w:rPr>
        <w:t xml:space="preserve"> </w:t>
      </w: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Durante la entrevista y exploración al paciente,  se filmen</w:t>
      </w:r>
    </w:p>
    <w:p w14:paraId="3D25FD5C" w14:textId="77777777" w:rsidR="00483DDA" w:rsidRDefault="00483DDA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691C467E" w14:textId="7CC94C9A" w:rsidR="00143A7A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II.- Características, funciones y el tiempo que requiere su elaboración.</w:t>
      </w:r>
    </w:p>
    <w:p w14:paraId="4292C095" w14:textId="77777777" w:rsidR="001E3AC8" w:rsidRPr="001E3AC8" w:rsidRDefault="001E3AC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1.- La función  del pase de visita es la sensibilización del estudiante de Medicina  hacia el paciente enfermo, la necesidad de atenderlo</w:t>
      </w:r>
    </w:p>
    <w:p w14:paraId="0CE511AA" w14:textId="77777777" w:rsidR="001E3AC8" w:rsidRPr="001E3AC8" w:rsidRDefault="001E3AC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 xml:space="preserve">2.- La función del libro didáctico y  las diapositivas es revisar los temas  en los que se encuentra el sustento teórico de la información que aplicaremos. </w:t>
      </w:r>
    </w:p>
    <w:p w14:paraId="4AE369F8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11652650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 xml:space="preserve">III.- Fases de aplicación </w:t>
      </w:r>
    </w:p>
    <w:p w14:paraId="4F2AA95A" w14:textId="77777777" w:rsidR="001E3AC8" w:rsidRPr="001E3AC8" w:rsidRDefault="001E3AC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Etapa o Fase I: Revisión de los temas en clases de una o dos veces por semana</w:t>
      </w:r>
    </w:p>
    <w:p w14:paraId="32AFC953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1CCB30A6" w14:textId="77777777" w:rsidR="001E3AC8" w:rsidRPr="001E3AC8" w:rsidRDefault="001E3AC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t>Etapa o Fase II: Visita al piso de Cardiología, Terapia Intensiva consulta y gabinetes de Cardiología para conocer a los pacientes, saludarlos, entablar la relación médico paciente y entender la necesidad de solucionar sus problemas</w:t>
      </w:r>
    </w:p>
    <w:p w14:paraId="3A160C53" w14:textId="77777777" w:rsidR="001E3AC8" w:rsidRPr="001E3AC8" w:rsidRDefault="001E3AC8" w:rsidP="001E3AC8">
      <w:pPr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7875A4EA" w14:textId="4EBBB6CE" w:rsidR="001E3AC8" w:rsidRDefault="001E3AC8" w:rsidP="00143A7A">
      <w:pPr>
        <w:ind w:firstLine="720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E3AC8">
        <w:rPr>
          <w:rFonts w:ascii="Calibri" w:hAnsi="Calibri"/>
          <w:noProof/>
          <w:color w:val="595959" w:themeColor="text1" w:themeTint="A6"/>
          <w:lang w:val="es-ES" w:eastAsia="es-ES"/>
        </w:rPr>
        <w:lastRenderedPageBreak/>
        <w:t>Etapa o Fase III : Interacción en la consulta, exploración física, toma e interpretación del electrocardiogram</w:t>
      </w:r>
      <w:r>
        <w:rPr>
          <w:rFonts w:ascii="Calibri" w:hAnsi="Calibri"/>
          <w:noProof/>
          <w:color w:val="595959" w:themeColor="text1" w:themeTint="A6"/>
          <w:lang w:val="es-ES" w:eastAsia="es-ES"/>
        </w:rPr>
        <w:t>a</w:t>
      </w:r>
    </w:p>
    <w:p w14:paraId="3205C320" w14:textId="77777777" w:rsidR="0070751F" w:rsidRDefault="0070751F" w:rsidP="0070751F">
      <w:pPr>
        <w:rPr>
          <w:rFonts w:ascii="Calibri" w:eastAsia="Times New Roman" w:hAnsi="Calibri"/>
          <w:color w:val="000000"/>
          <w:lang w:val="es-MX"/>
        </w:rPr>
      </w:pPr>
    </w:p>
    <w:p w14:paraId="221B74D3" w14:textId="77777777" w:rsidR="0070751F" w:rsidRDefault="0070751F" w:rsidP="0070751F">
      <w:pPr>
        <w:rPr>
          <w:rFonts w:ascii="Calibri" w:hAnsi="Calibri"/>
          <w:b/>
          <w:noProof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0"/>
        <w:gridCol w:w="4251"/>
      </w:tblGrid>
      <w:tr w:rsidR="001E3AC8" w14:paraId="2807F076" w14:textId="4ADE0960" w:rsidTr="001E3AC8">
        <w:tc>
          <w:tcPr>
            <w:tcW w:w="555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D8019" w14:textId="49E3E043" w:rsidR="0070751F" w:rsidRPr="0000151E" w:rsidRDefault="00E31435" w:rsidP="00EA1450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Recursos </w:t>
            </w:r>
            <w:r w:rsidR="00EA1450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b</w:t>
            </w: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ibliográficos</w:t>
            </w:r>
          </w:p>
        </w:tc>
        <w:tc>
          <w:tcPr>
            <w:tcW w:w="42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A77AC" w14:textId="5EEC4311" w:rsidR="0070751F" w:rsidRPr="0000151E" w:rsidRDefault="00E31435" w:rsidP="00EA1450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Recursos </w:t>
            </w:r>
            <w:r w:rsidR="001E3AC8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t</w:t>
            </w: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ecnológicos</w:t>
            </w:r>
          </w:p>
        </w:tc>
      </w:tr>
      <w:tr w:rsidR="001E3AC8" w:rsidRPr="0070751F" w14:paraId="05244B55" w14:textId="77777777" w:rsidTr="001E3AC8">
        <w:tc>
          <w:tcPr>
            <w:tcW w:w="55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95C05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Longo, Fauci,  Kasper, Hauser, Jameson, Localzo (eds) Principios de Medicina Interna de Harrison.  18ª Edición. McGraw Hill Interamericana 2012. ISBN  13: 978-0-071744889 6</w:t>
            </w:r>
          </w:p>
          <w:p w14:paraId="63CC2712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2A03D61A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 xml:space="preserve">Goldman L, Schafer AI (eds) Cecil Medicine 24rd ed. </w:t>
            </w: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Saunders Elsevier 2011   ISBN 1437727883</w:t>
            </w:r>
          </w:p>
          <w:p w14:paraId="703960E2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6446BC34" w14:textId="77777777" w:rsidR="001E3AC8" w:rsidRPr="00264D61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 xml:space="preserve">Wolfsthal S. (ed)  NMS Medicina Interna  6a ed. </w:t>
            </w: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>Wolters Kluwer,  Lippincott Williams &amp; Wilkins 2009 ISBN  1608315819</w:t>
            </w:r>
          </w:p>
          <w:p w14:paraId="08AF0BB5" w14:textId="77777777" w:rsidR="001E3AC8" w:rsidRPr="00264D61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</w:p>
          <w:p w14:paraId="3E60D90C" w14:textId="77777777" w:rsidR="001E3AC8" w:rsidRPr="00264D61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>Cooper DH, Krainik AJ, Lubner SJ, Reno HE (eds) . Manual Washington de Terapéutica Médica 32a edición  Wolters Kluwer,  Lippincott Williams &amp; Wilkins 2009 ISBN 978-84-935583-6-9</w:t>
            </w:r>
          </w:p>
          <w:p w14:paraId="24738757" w14:textId="77777777" w:rsidR="001E3AC8" w:rsidRPr="00264D61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</w:p>
          <w:p w14:paraId="7F1BD03F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 xml:space="preserve">Betts T, Dwight J, Bull S (eds) Cardiology: Clinical Cases Uncovered. </w:t>
            </w: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Wiley, John &amp; Sons, Incorporated 2010  ISBN  1405178000</w:t>
            </w:r>
          </w:p>
          <w:p w14:paraId="6910F134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4A023C85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 xml:space="preserve">Bonow RO, Mann DL, Zipes DP, Libby P. (eds) Braunwald's Heart Disease: A Textbook of Cardiovascular Medicine. </w:t>
            </w: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ISBN 1437703984 Elsevier Health Sciences 2011</w:t>
            </w:r>
          </w:p>
          <w:p w14:paraId="52D891FB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596537F4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 xml:space="preserve">Hurst´s The Hearth. Valentin Fuster (ed). 13a ed Mc Graw Hill Professional Puliushing. </w:t>
            </w: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2010 ISBN 0071636463</w:t>
            </w:r>
          </w:p>
          <w:p w14:paraId="1B206974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457A4A80" w14:textId="77777777" w:rsidR="001E3AC8" w:rsidRPr="00264D61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>Beevers, Gareth;Lip, Gregory Y H;O'Brien, Eoin. ABC of hypertension: The pathophysiology of hypertension. British Medical Journal; Apr 14, 2001; 322, 7291; ProQuest Hospital Collection pg. 912 http://search.proquest.com/docview/204029234/fulltextPDF/13F01333AC725F4981F/1?accountid=17236</w:t>
            </w:r>
          </w:p>
          <w:p w14:paraId="7F88F5A6" w14:textId="77777777" w:rsidR="001E3AC8" w:rsidRPr="00264D61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</w:p>
          <w:p w14:paraId="4444E9C0" w14:textId="77777777" w:rsidR="001E3AC8" w:rsidRPr="00264D61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lastRenderedPageBreak/>
              <w:t xml:space="preserve">A.M. Sharma • V.T. Chetty. Obesity, hypertension and insulin resistance Acta Diabetol (2005) 42:S3–S8 </w:t>
            </w:r>
          </w:p>
          <w:p w14:paraId="22C83BC0" w14:textId="77777777" w:rsidR="001E3AC8" w:rsidRPr="00264D61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>http://search.proquest.com/docview/195844210/13F013AF46E7165DEE0/68?accountid=17236</w:t>
            </w:r>
          </w:p>
          <w:p w14:paraId="76A8F5C9" w14:textId="77777777" w:rsidR="001E3AC8" w:rsidRPr="00264D61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</w:p>
          <w:p w14:paraId="4AEA1355" w14:textId="77777777" w:rsidR="001E3AC8" w:rsidRPr="00264D61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>First Consult: Hypertension http://www.mdconsult.com/das/pdxmd/body/415611661-5/0?type=med&amp;eid=9-u1.0-_1_mt_1014224</w:t>
            </w:r>
          </w:p>
          <w:p w14:paraId="10F492B3" w14:textId="77777777" w:rsidR="001E3AC8" w:rsidRPr="00264D61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eastAsia="es-ES"/>
              </w:rPr>
            </w:pPr>
          </w:p>
          <w:p w14:paraId="11ACA94F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Surós Batlló, Semiología Médica y Técnica Exploratoría, Elsevier, Masson, 2006, ISBN 84-458-1080-4</w:t>
            </w:r>
          </w:p>
          <w:p w14:paraId="27E7EBBB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074B28F9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Siegenthaler W (ed) Diagnóstico Diferencial en Medicina Interna El Manual Moderno 2009 ISBN 978-970-729-326-7</w:t>
            </w:r>
          </w:p>
          <w:p w14:paraId="696F893C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76F0A626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Crawford, Michael H.  Diagnóstico y tratamiento en Cardiología. El Manual Moderno, 2004.</w:t>
            </w:r>
          </w:p>
          <w:p w14:paraId="0922FA77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1DEF680C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264D61">
              <w:rPr>
                <w:rFonts w:ascii="Calibri" w:hAnsi="Calibri"/>
                <w:noProof/>
                <w:color w:val="595959" w:themeColor="text1" w:themeTint="A6"/>
                <w:lang w:eastAsia="es-ES"/>
              </w:rPr>
              <w:t xml:space="preserve">Zipes, Douglas P. Heart Disease : a Textbook of Cardiovascular Medicine . </w:t>
            </w: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Saunders, 2005.</w:t>
            </w:r>
          </w:p>
          <w:p w14:paraId="04774C69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6FBB0686" w14:textId="77777777" w:rsidR="001E3AC8" w:rsidRPr="001E3AC8" w:rsidRDefault="001E3AC8" w:rsidP="001E3AC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Gurney, Jud W. Los 100 diagnósticos principales en Tórax. Madrid : Elsevier, 2004.</w:t>
            </w:r>
          </w:p>
          <w:p w14:paraId="74F62D3A" w14:textId="77777777" w:rsidR="001E3AC8" w:rsidRPr="001E3AC8" w:rsidRDefault="001E3AC8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  <w:p w14:paraId="2331EF4D" w14:textId="77777777" w:rsidR="001E3AC8" w:rsidRPr="00143A7A" w:rsidRDefault="001E3AC8" w:rsidP="00143A7A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43A7A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Acervo documental (personal, de biblioteca UdeM y de Biblioteca Hospital) y Bases Electrónicas de Datos de la Universidad.</w:t>
            </w:r>
          </w:p>
          <w:p w14:paraId="696FC6B8" w14:textId="181BB3D9" w:rsidR="00AA57C7" w:rsidRPr="0070751F" w:rsidRDefault="00AA57C7" w:rsidP="00143A7A">
            <w:pPr>
              <w:pStyle w:val="Prrafodelista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</w:tc>
        <w:tc>
          <w:tcPr>
            <w:tcW w:w="4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AABD783" w14:textId="77777777" w:rsidR="001E3AC8" w:rsidRPr="001E3AC8" w:rsidRDefault="001E3AC8" w:rsidP="001E3AC8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lastRenderedPageBreak/>
              <w:t xml:space="preserve">Uso de internet para optimizar la busquéda de bibliografía, teniendo como apoyo principal el clinical Key Elsevier. </w:t>
            </w:r>
          </w:p>
          <w:p w14:paraId="0D77B082" w14:textId="77777777" w:rsidR="001E3AC8" w:rsidRPr="001E3AC8" w:rsidRDefault="001E3AC8" w:rsidP="001E3AC8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 xml:space="preserve">Computadora en el salón de clase </w:t>
            </w:r>
          </w:p>
          <w:p w14:paraId="43BB1EA1" w14:textId="77777777" w:rsidR="001E3AC8" w:rsidRPr="001E3AC8" w:rsidRDefault="001E3AC8" w:rsidP="001E3AC8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Videoproyector</w:t>
            </w:r>
          </w:p>
          <w:p w14:paraId="7C92D130" w14:textId="77777777" w:rsidR="001E3AC8" w:rsidRPr="001E3AC8" w:rsidRDefault="001E3AC8" w:rsidP="001E3AC8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1E3AC8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 xml:space="preserve">Pantalla </w:t>
            </w:r>
          </w:p>
          <w:p w14:paraId="0027779C" w14:textId="79CF509D" w:rsidR="00AA57C7" w:rsidRPr="00143A7A" w:rsidRDefault="00AA57C7" w:rsidP="00143A7A">
            <w:pPr>
              <w:ind w:left="360"/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</w:p>
        </w:tc>
      </w:tr>
    </w:tbl>
    <w:p w14:paraId="53A0AD3E" w14:textId="77777777" w:rsidR="0070751F" w:rsidRPr="0070751F" w:rsidRDefault="0070751F" w:rsidP="0070751F">
      <w:pPr>
        <w:rPr>
          <w:rFonts w:ascii="Calibri" w:eastAsia="Times New Roman" w:hAnsi="Calibri"/>
          <w:color w:val="000000"/>
          <w:lang w:val="es-MX"/>
        </w:rPr>
      </w:pPr>
    </w:p>
    <w:p w14:paraId="7AA9C6E6" w14:textId="77777777" w:rsidR="0000151E" w:rsidRDefault="0000151E" w:rsidP="0000151E">
      <w:pPr>
        <w:rPr>
          <w:rFonts w:ascii="Calibri" w:eastAsia="Times New Roman" w:hAnsi="Calibri"/>
          <w:color w:val="000000"/>
          <w:lang w:val="es-MX"/>
        </w:rPr>
      </w:pPr>
    </w:p>
    <w:p w14:paraId="0C8127FC" w14:textId="77777777" w:rsidR="00130D23" w:rsidRDefault="00130D23" w:rsidP="0000151E">
      <w:pPr>
        <w:spacing w:before="100" w:beforeAutospacing="1" w:after="100" w:afterAutospacing="1"/>
        <w:rPr>
          <w:rFonts w:ascii="Calibri" w:eastAsia="Times New Roman" w:hAnsi="Calibri"/>
          <w:color w:val="000000"/>
          <w:lang w:val="es-MX"/>
        </w:rPr>
      </w:pPr>
    </w:p>
    <w:p w14:paraId="51E7B042" w14:textId="77777777" w:rsidR="00130D23" w:rsidRPr="00EF7F96" w:rsidRDefault="00130D23" w:rsidP="00130D23">
      <w:pPr>
        <w:spacing w:before="100" w:beforeAutospacing="1"/>
        <w:rPr>
          <w:rFonts w:ascii="Calibri" w:eastAsia="Times New Roman" w:hAnsi="Calibri"/>
          <w:color w:val="000000"/>
          <w:lang w:val="es-MX"/>
        </w:rPr>
      </w:pPr>
    </w:p>
    <w:p w14:paraId="2BDD9C3F" w14:textId="518CA150" w:rsidR="00557DF2" w:rsidRPr="00130D23" w:rsidRDefault="00557DF2" w:rsidP="00130D23">
      <w:pPr>
        <w:spacing w:before="100" w:beforeAutospacing="1" w:after="100" w:afterAutospacing="1"/>
        <w:rPr>
          <w:rFonts w:cs="Arial"/>
          <w:color w:val="000000"/>
          <w:bdr w:val="none" w:sz="0" w:space="0" w:color="auto" w:frame="1"/>
          <w:shd w:val="clear" w:color="auto" w:fill="FFFFFF"/>
          <w:lang w:val="es-ES"/>
        </w:rPr>
      </w:pPr>
    </w:p>
    <w:sectPr w:rsidR="00557DF2" w:rsidRPr="00130D23" w:rsidSect="00745FC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44F"/>
    <w:multiLevelType w:val="hybridMultilevel"/>
    <w:tmpl w:val="29EC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90118"/>
    <w:multiLevelType w:val="hybridMultilevel"/>
    <w:tmpl w:val="29EC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D035E"/>
    <w:rsid w:val="00101706"/>
    <w:rsid w:val="00130D23"/>
    <w:rsid w:val="00143A7A"/>
    <w:rsid w:val="001E3AC8"/>
    <w:rsid w:val="00264D61"/>
    <w:rsid w:val="00343B92"/>
    <w:rsid w:val="003E5212"/>
    <w:rsid w:val="00401CC2"/>
    <w:rsid w:val="00483DDA"/>
    <w:rsid w:val="00557DF2"/>
    <w:rsid w:val="005A7AB0"/>
    <w:rsid w:val="005B0408"/>
    <w:rsid w:val="00694C05"/>
    <w:rsid w:val="0070751F"/>
    <w:rsid w:val="007230E3"/>
    <w:rsid w:val="00745FCD"/>
    <w:rsid w:val="00812DF5"/>
    <w:rsid w:val="008803DC"/>
    <w:rsid w:val="008915A2"/>
    <w:rsid w:val="008E77A3"/>
    <w:rsid w:val="00906349"/>
    <w:rsid w:val="00951725"/>
    <w:rsid w:val="00A44233"/>
    <w:rsid w:val="00A71AD4"/>
    <w:rsid w:val="00AA57C7"/>
    <w:rsid w:val="00BE5D80"/>
    <w:rsid w:val="00C87940"/>
    <w:rsid w:val="00DA2023"/>
    <w:rsid w:val="00DB71F7"/>
    <w:rsid w:val="00DF203E"/>
    <w:rsid w:val="00E31435"/>
    <w:rsid w:val="00E473C8"/>
    <w:rsid w:val="00EA1450"/>
    <w:rsid w:val="00ED75B5"/>
    <w:rsid w:val="00F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378B6EB8-544A-4A6B-B09F-E0803273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  <w:style w:type="paragraph" w:styleId="Prrafodelista">
    <w:name w:val="List Paragraph"/>
    <w:basedOn w:val="Normal"/>
    <w:uiPriority w:val="34"/>
    <w:qFormat/>
    <w:rsid w:val="0070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Catalina Lozano</cp:lastModifiedBy>
  <cp:revision>4</cp:revision>
  <cp:lastPrinted>2020-07-06T17:39:00Z</cp:lastPrinted>
  <dcterms:created xsi:type="dcterms:W3CDTF">2020-07-03T22:10:00Z</dcterms:created>
  <dcterms:modified xsi:type="dcterms:W3CDTF">2020-07-06T17:40:00Z</dcterms:modified>
</cp:coreProperties>
</file>